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26" w:rsidRPr="00B66226" w:rsidRDefault="00D31AC3" w:rsidP="00B66226">
      <w:pPr>
        <w:jc w:val="right"/>
        <w:rPr>
          <w:rStyle w:val="A1"/>
          <w:rFonts w:ascii="Verdana" w:eastAsia="MS Mincho" w:hAnsi="Verdana"/>
          <w:sz w:val="18"/>
          <w:szCs w:val="18"/>
          <w:lang w:val="nl-NL"/>
        </w:rPr>
      </w:pPr>
      <w:bookmarkStart w:id="0" w:name="_GoBack"/>
      <w:bookmarkEnd w:id="0"/>
      <w:r>
        <w:rPr>
          <w:rStyle w:val="A1"/>
          <w:rFonts w:ascii="Verdana" w:eastAsia="MS Mincho" w:hAnsi="Verdana"/>
          <w:sz w:val="18"/>
          <w:szCs w:val="18"/>
          <w:lang w:val="nl-NL"/>
        </w:rPr>
        <w:t xml:space="preserve">Gouda, </w:t>
      </w:r>
      <w:r w:rsidR="00ED5D16">
        <w:rPr>
          <w:rStyle w:val="A1"/>
          <w:rFonts w:ascii="Verdana" w:eastAsia="MS Mincho" w:hAnsi="Verdana"/>
          <w:sz w:val="18"/>
          <w:szCs w:val="18"/>
          <w:lang w:val="nl-NL"/>
        </w:rPr>
        <w:t xml:space="preserve">november </w:t>
      </w:r>
      <w:r w:rsidR="00B66226" w:rsidRPr="00B66226">
        <w:rPr>
          <w:rStyle w:val="A1"/>
          <w:rFonts w:ascii="Verdana" w:eastAsia="MS Mincho" w:hAnsi="Verdana"/>
          <w:sz w:val="18"/>
          <w:szCs w:val="18"/>
          <w:lang w:val="nl-NL"/>
        </w:rPr>
        <w:t>201</w:t>
      </w:r>
      <w:r w:rsidR="006A7265">
        <w:rPr>
          <w:rStyle w:val="A1"/>
          <w:rFonts w:ascii="Verdana" w:eastAsia="MS Mincho" w:hAnsi="Verdana"/>
          <w:sz w:val="18"/>
          <w:szCs w:val="18"/>
          <w:lang w:val="nl-NL"/>
        </w:rPr>
        <w:t>6</w:t>
      </w:r>
    </w:p>
    <w:p w:rsidR="00B66226" w:rsidRPr="00B66226" w:rsidRDefault="00B66226" w:rsidP="00B66226">
      <w:pPr>
        <w:jc w:val="right"/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B66226" w:rsidRPr="00B66226" w:rsidRDefault="001C5C69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  <w:r>
        <w:rPr>
          <w:rStyle w:val="A1"/>
          <w:rFonts w:ascii="Verdana" w:eastAsia="MS Mincho" w:hAnsi="Verdana"/>
          <w:sz w:val="18"/>
          <w:szCs w:val="18"/>
          <w:lang w:val="nl-NL"/>
        </w:rPr>
        <w:t>Geachte zorgverlener</w:t>
      </w:r>
      <w:r w:rsidR="00B66226" w:rsidRPr="00B66226">
        <w:rPr>
          <w:rStyle w:val="A1"/>
          <w:rFonts w:ascii="Verdana" w:eastAsia="MS Mincho" w:hAnsi="Verdana"/>
          <w:sz w:val="18"/>
          <w:szCs w:val="18"/>
          <w:lang w:val="nl-NL"/>
        </w:rPr>
        <w:t>,</w:t>
      </w: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3926CA" w:rsidRDefault="003926CA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:rsidR="00D31AC3" w:rsidRDefault="00B66226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  <w:r w:rsidRPr="00B66226">
        <w:rPr>
          <w:rStyle w:val="A1"/>
          <w:rFonts w:ascii="Verdana" w:hAnsi="Verdana"/>
          <w:sz w:val="18"/>
          <w:szCs w:val="18"/>
          <w:lang w:val="nl-NL"/>
        </w:rPr>
        <w:t xml:space="preserve">Hierbij wordt u van harte uitgenodigd </w:t>
      </w:r>
      <w:r w:rsidR="00D31AC3">
        <w:rPr>
          <w:rStyle w:val="A1"/>
          <w:rFonts w:ascii="Verdana" w:hAnsi="Verdana"/>
          <w:sz w:val="18"/>
          <w:szCs w:val="18"/>
          <w:lang w:val="nl-NL"/>
        </w:rPr>
        <w:t>voor de geaccrediteerde cursus</w:t>
      </w:r>
      <w:r w:rsidR="00843A5D">
        <w:rPr>
          <w:rStyle w:val="A1"/>
          <w:rFonts w:ascii="Verdana" w:hAnsi="Verdana"/>
          <w:sz w:val="18"/>
          <w:szCs w:val="18"/>
          <w:lang w:val="nl-NL"/>
        </w:rPr>
        <w:t>:</w:t>
      </w:r>
      <w:r w:rsidR="00D31AC3">
        <w:rPr>
          <w:rStyle w:val="A1"/>
          <w:rFonts w:ascii="Verdana" w:hAnsi="Verdana"/>
          <w:sz w:val="18"/>
          <w:szCs w:val="18"/>
          <w:lang w:val="nl-NL"/>
        </w:rPr>
        <w:t xml:space="preserve">  </w:t>
      </w:r>
    </w:p>
    <w:p w:rsidR="00D31AC3" w:rsidRDefault="00D31AC3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:rsidR="00D31AC3" w:rsidRPr="00D31AC3" w:rsidRDefault="00D31AC3" w:rsidP="00D31AC3">
      <w:pPr>
        <w:rPr>
          <w:lang w:val="nl-NL" w:eastAsia="ja-JP"/>
        </w:rPr>
      </w:pPr>
    </w:p>
    <w:p w:rsidR="00B66226" w:rsidRPr="00D31AC3" w:rsidRDefault="00D31AC3" w:rsidP="00D31AC3">
      <w:pPr>
        <w:pStyle w:val="Pa0"/>
        <w:jc w:val="center"/>
        <w:rPr>
          <w:rStyle w:val="A1"/>
          <w:rFonts w:ascii="Verdana" w:hAnsi="Verdana"/>
          <w:b/>
          <w:sz w:val="18"/>
          <w:szCs w:val="18"/>
          <w:lang w:val="nl-NL"/>
        </w:rPr>
      </w:pPr>
      <w:r w:rsidRPr="00D31AC3">
        <w:rPr>
          <w:rStyle w:val="A1"/>
          <w:rFonts w:ascii="Verdana" w:hAnsi="Verdana"/>
          <w:b/>
          <w:sz w:val="18"/>
          <w:szCs w:val="18"/>
          <w:lang w:val="nl-NL"/>
        </w:rPr>
        <w:t>“</w:t>
      </w:r>
      <w:r w:rsidR="000637E1">
        <w:rPr>
          <w:rStyle w:val="A1"/>
          <w:rFonts w:ascii="Verdana" w:hAnsi="Verdana"/>
          <w:b/>
          <w:sz w:val="18"/>
          <w:szCs w:val="18"/>
          <w:lang w:val="nl-NL"/>
        </w:rPr>
        <w:t>farmacotherapie bij nier</w:t>
      </w:r>
      <w:r w:rsidR="00843A5D">
        <w:rPr>
          <w:rStyle w:val="A1"/>
          <w:rFonts w:ascii="Verdana" w:hAnsi="Verdana"/>
          <w:b/>
          <w:sz w:val="18"/>
          <w:szCs w:val="18"/>
          <w:lang w:val="nl-NL"/>
        </w:rPr>
        <w:t xml:space="preserve">- en </w:t>
      </w:r>
      <w:r w:rsidR="000637E1">
        <w:rPr>
          <w:rStyle w:val="A1"/>
          <w:rFonts w:ascii="Verdana" w:hAnsi="Verdana"/>
          <w:b/>
          <w:sz w:val="18"/>
          <w:szCs w:val="18"/>
          <w:lang w:val="nl-NL"/>
        </w:rPr>
        <w:t>lever</w:t>
      </w:r>
      <w:r w:rsidR="00843A5D">
        <w:rPr>
          <w:rStyle w:val="A1"/>
          <w:rFonts w:ascii="Verdana" w:hAnsi="Verdana"/>
          <w:b/>
          <w:sz w:val="18"/>
          <w:szCs w:val="18"/>
          <w:lang w:val="nl-NL"/>
        </w:rPr>
        <w:t>functiestoornissen</w:t>
      </w:r>
      <w:r w:rsidR="00B66226" w:rsidRPr="00D31AC3">
        <w:rPr>
          <w:rStyle w:val="A1"/>
          <w:rFonts w:ascii="Verdana" w:hAnsi="Verdana"/>
          <w:b/>
          <w:sz w:val="18"/>
          <w:szCs w:val="18"/>
          <w:lang w:val="nl-NL"/>
        </w:rPr>
        <w:t xml:space="preserve"> </w:t>
      </w:r>
      <w:r w:rsidR="001C5C69">
        <w:rPr>
          <w:rStyle w:val="A1"/>
          <w:rFonts w:ascii="Verdana" w:hAnsi="Verdana"/>
          <w:b/>
          <w:sz w:val="18"/>
          <w:szCs w:val="18"/>
          <w:lang w:val="nl-NL"/>
        </w:rPr>
        <w:t>voor zorgverleners</w:t>
      </w:r>
      <w:r w:rsidRPr="00D31AC3">
        <w:rPr>
          <w:rStyle w:val="A1"/>
          <w:rFonts w:ascii="Verdana" w:hAnsi="Verdana"/>
          <w:b/>
          <w:sz w:val="18"/>
          <w:szCs w:val="18"/>
          <w:lang w:val="nl-NL"/>
        </w:rPr>
        <w:t>.”</w:t>
      </w:r>
    </w:p>
    <w:p w:rsidR="00B66226" w:rsidRPr="00B66226" w:rsidRDefault="00B66226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:rsidR="00D31AC3" w:rsidRDefault="00D31AC3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:rsidR="00B66226" w:rsidRPr="00B66226" w:rsidRDefault="00B66226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  <w:r w:rsidRPr="00B66226">
        <w:rPr>
          <w:rStyle w:val="A1"/>
          <w:rFonts w:ascii="Verdana" w:hAnsi="Verdana"/>
          <w:sz w:val="18"/>
          <w:szCs w:val="18"/>
          <w:lang w:val="nl-NL"/>
        </w:rPr>
        <w:t>De cursus richt zich</w:t>
      </w:r>
      <w:r w:rsidR="00950954">
        <w:rPr>
          <w:rStyle w:val="A1"/>
          <w:rFonts w:ascii="Verdana" w:hAnsi="Verdana"/>
          <w:sz w:val="18"/>
          <w:szCs w:val="18"/>
          <w:lang w:val="nl-NL"/>
        </w:rPr>
        <w:t xml:space="preserve"> </w:t>
      </w:r>
      <w:r w:rsidRPr="00B66226">
        <w:rPr>
          <w:rStyle w:val="A1"/>
          <w:rFonts w:ascii="Verdana" w:hAnsi="Verdana"/>
          <w:sz w:val="18"/>
          <w:szCs w:val="18"/>
          <w:lang w:val="nl-NL"/>
        </w:rPr>
        <w:t>op de werking en bijwerkingen van geneesmiddelen, die ingezet worden bij de behandeling van diabetes mellitus type 2</w:t>
      </w:r>
      <w:r w:rsidR="001A161F">
        <w:rPr>
          <w:rStyle w:val="A1"/>
          <w:rFonts w:ascii="Verdana" w:hAnsi="Verdana"/>
          <w:sz w:val="18"/>
          <w:szCs w:val="18"/>
          <w:lang w:val="nl-NL"/>
        </w:rPr>
        <w:t xml:space="preserve"> en hypertensie</w:t>
      </w:r>
      <w:r w:rsidR="00950954">
        <w:rPr>
          <w:rStyle w:val="A1"/>
          <w:rFonts w:ascii="Verdana" w:hAnsi="Verdana"/>
          <w:sz w:val="18"/>
          <w:szCs w:val="18"/>
          <w:lang w:val="nl-NL"/>
        </w:rPr>
        <w:t>, en in het bijzonder op de rol die de lever en de nieren hierbij vervullen</w:t>
      </w:r>
      <w:r w:rsidRPr="00B66226">
        <w:rPr>
          <w:rStyle w:val="A1"/>
          <w:rFonts w:ascii="Verdana" w:hAnsi="Verdana"/>
          <w:sz w:val="18"/>
          <w:szCs w:val="18"/>
          <w:lang w:val="nl-NL"/>
        </w:rPr>
        <w:t xml:space="preserve">. De volgende onderwerpen komen tijdens de cursus aanbod: </w:t>
      </w:r>
    </w:p>
    <w:p w:rsidR="00B66226" w:rsidRPr="00B66226" w:rsidRDefault="00B66226" w:rsidP="00B66226">
      <w:pPr>
        <w:rPr>
          <w:rFonts w:ascii="Verdana" w:hAnsi="Verdana"/>
          <w:sz w:val="18"/>
          <w:szCs w:val="18"/>
          <w:lang w:val="nl-NL" w:eastAsia="ja-JP"/>
        </w:rPr>
      </w:pPr>
    </w:p>
    <w:p w:rsidR="00B66226" w:rsidRPr="00D31AC3" w:rsidRDefault="00D31AC3" w:rsidP="00D31AC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nl-NL" w:eastAsia="ja-JP"/>
        </w:rPr>
      </w:pPr>
      <w:proofErr w:type="spellStart"/>
      <w:r w:rsidRPr="00D31AC3">
        <w:rPr>
          <w:rFonts w:ascii="Verdana" w:hAnsi="Verdana"/>
          <w:sz w:val="18"/>
          <w:szCs w:val="18"/>
          <w:lang w:val="nl-NL" w:eastAsia="ja-JP"/>
        </w:rPr>
        <w:t>F</w:t>
      </w:r>
      <w:r w:rsidR="00B66226" w:rsidRPr="00D31AC3">
        <w:rPr>
          <w:rFonts w:ascii="Verdana" w:hAnsi="Verdana"/>
          <w:sz w:val="18"/>
          <w:szCs w:val="18"/>
          <w:lang w:val="nl-NL" w:eastAsia="ja-JP"/>
        </w:rPr>
        <w:t>armacodynamiek</w:t>
      </w:r>
      <w:proofErr w:type="spellEnd"/>
      <w:r w:rsidR="00843A5D">
        <w:rPr>
          <w:rFonts w:ascii="Verdana" w:hAnsi="Verdana"/>
          <w:sz w:val="18"/>
          <w:szCs w:val="18"/>
          <w:lang w:val="nl-NL" w:eastAsia="ja-JP"/>
        </w:rPr>
        <w:t xml:space="preserve"> en kinetiek</w:t>
      </w:r>
      <w:r w:rsidR="00B66226" w:rsidRPr="00D31AC3">
        <w:rPr>
          <w:rFonts w:ascii="Verdana" w:hAnsi="Verdana"/>
          <w:sz w:val="18"/>
          <w:szCs w:val="18"/>
          <w:lang w:val="nl-NL" w:eastAsia="ja-JP"/>
        </w:rPr>
        <w:t xml:space="preserve"> geneesmiddelen </w:t>
      </w:r>
    </w:p>
    <w:p w:rsidR="00B66226" w:rsidRPr="00D31AC3" w:rsidRDefault="00D31AC3" w:rsidP="00D31AC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nl-NL" w:eastAsia="ja-JP"/>
        </w:rPr>
      </w:pPr>
      <w:r>
        <w:rPr>
          <w:rFonts w:ascii="Verdana" w:hAnsi="Verdana"/>
          <w:sz w:val="18"/>
          <w:szCs w:val="18"/>
          <w:lang w:val="nl-NL" w:eastAsia="ja-JP"/>
        </w:rPr>
        <w:t>B</w:t>
      </w:r>
      <w:r w:rsidR="00B66226" w:rsidRPr="00D31AC3">
        <w:rPr>
          <w:rFonts w:ascii="Verdana" w:hAnsi="Verdana"/>
          <w:sz w:val="18"/>
          <w:szCs w:val="18"/>
          <w:lang w:val="nl-NL" w:eastAsia="ja-JP"/>
        </w:rPr>
        <w:t>ijwerkingen en interacties</w:t>
      </w:r>
    </w:p>
    <w:p w:rsidR="00F30032" w:rsidRPr="00843A5D" w:rsidRDefault="001E7694" w:rsidP="00843A5D">
      <w:pPr>
        <w:numPr>
          <w:ilvl w:val="0"/>
          <w:numId w:val="1"/>
        </w:numP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</w:pPr>
      <w:r w:rsidRPr="00843A5D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Lever- en nier</w:t>
      </w:r>
      <w:r w:rsidR="00843A5D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 </w:t>
      </w:r>
      <w:r w:rsidRPr="00843A5D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klaring</w:t>
      </w:r>
      <w:r w:rsidR="00843A5D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 in combinatie met aanpassing van medicatiedosering</w:t>
      </w:r>
    </w:p>
    <w:p w:rsidR="00F30032" w:rsidRPr="00843A5D" w:rsidRDefault="001E7694" w:rsidP="00843A5D">
      <w:pPr>
        <w:numPr>
          <w:ilvl w:val="0"/>
          <w:numId w:val="1"/>
        </w:numP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</w:pPr>
      <w:r w:rsidRPr="00843A5D">
        <w:rPr>
          <w:rFonts w:ascii="Verdana" w:eastAsia="MS Mincho" w:hAnsi="Verdana" w:cs="ScalaSansPro-Regular"/>
          <w:color w:val="000000"/>
          <w:sz w:val="18"/>
          <w:szCs w:val="18"/>
        </w:rPr>
        <w:t xml:space="preserve">LTA </w:t>
      </w:r>
      <w:proofErr w:type="spellStart"/>
      <w:r w:rsidRPr="00843A5D">
        <w:rPr>
          <w:rFonts w:ascii="Verdana" w:eastAsia="MS Mincho" w:hAnsi="Verdana" w:cs="ScalaSansPro-Regular"/>
          <w:color w:val="000000"/>
          <w:sz w:val="18"/>
          <w:szCs w:val="18"/>
        </w:rPr>
        <w:t>nierfunctiestoornis</w:t>
      </w:r>
      <w:proofErr w:type="spellEnd"/>
      <w:r w:rsidRPr="00843A5D">
        <w:rPr>
          <w:rFonts w:ascii="Verdana" w:eastAsia="MS Mincho" w:hAnsi="Verdana" w:cs="ScalaSansPro-Regular"/>
          <w:color w:val="000000"/>
          <w:sz w:val="18"/>
          <w:szCs w:val="18"/>
        </w:rPr>
        <w:t xml:space="preserve"> </w:t>
      </w:r>
    </w:p>
    <w:p w:rsidR="00F30032" w:rsidRPr="00843A5D" w:rsidRDefault="001E7694" w:rsidP="00843A5D">
      <w:pPr>
        <w:numPr>
          <w:ilvl w:val="0"/>
          <w:numId w:val="1"/>
        </w:numP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</w:pPr>
      <w:r w:rsidRPr="00843A5D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Bespreken van vooraf ingestuurde </w:t>
      </w:r>
      <w:r w:rsidR="00843A5D" w:rsidRPr="00843A5D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casuïstiek</w:t>
      </w:r>
      <w:r w:rsidRPr="00843A5D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.</w:t>
      </w:r>
    </w:p>
    <w:p w:rsidR="003926CA" w:rsidRDefault="003926CA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2E5B82" w:rsidRDefault="00D31AC3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  <w:r>
        <w:rPr>
          <w:rStyle w:val="A1"/>
          <w:rFonts w:ascii="Verdana" w:eastAsia="MS Mincho" w:hAnsi="Verdana"/>
          <w:sz w:val="18"/>
          <w:szCs w:val="18"/>
          <w:lang w:val="nl-NL"/>
        </w:rPr>
        <w:t xml:space="preserve">Voor aanvang en na afloop </w:t>
      </w:r>
      <w:r w:rsidR="001E7694">
        <w:rPr>
          <w:rStyle w:val="A1"/>
          <w:rFonts w:ascii="Verdana" w:eastAsia="MS Mincho" w:hAnsi="Verdana"/>
          <w:sz w:val="18"/>
          <w:szCs w:val="18"/>
          <w:lang w:val="nl-NL"/>
        </w:rPr>
        <w:t>van de cursus wordt de kennis van iedere deelnemer getoetst</w:t>
      </w:r>
      <w:r>
        <w:rPr>
          <w:rStyle w:val="A1"/>
          <w:rFonts w:ascii="Verdana" w:eastAsia="MS Mincho" w:hAnsi="Verdana"/>
          <w:sz w:val="18"/>
          <w:szCs w:val="18"/>
          <w:lang w:val="nl-NL"/>
        </w:rPr>
        <w:t>.</w:t>
      </w:r>
      <w:r w:rsidR="00E360BC">
        <w:rPr>
          <w:rStyle w:val="A1"/>
          <w:rFonts w:ascii="Verdana" w:eastAsia="MS Mincho" w:hAnsi="Verdana"/>
          <w:sz w:val="18"/>
          <w:szCs w:val="18"/>
          <w:lang w:val="nl-NL"/>
        </w:rPr>
        <w:t xml:space="preserve"> Tevens wordt </w:t>
      </w:r>
      <w:r w:rsidR="001E7694">
        <w:rPr>
          <w:rStyle w:val="A1"/>
          <w:rFonts w:ascii="Verdana" w:eastAsia="MS Mincho" w:hAnsi="Verdana"/>
          <w:sz w:val="18"/>
          <w:szCs w:val="18"/>
          <w:lang w:val="nl-NL"/>
        </w:rPr>
        <w:t>i</w:t>
      </w:r>
      <w:r w:rsidR="00E360BC">
        <w:rPr>
          <w:rStyle w:val="A1"/>
          <w:rFonts w:ascii="Verdana" w:eastAsia="MS Mincho" w:hAnsi="Verdana"/>
          <w:sz w:val="18"/>
          <w:szCs w:val="18"/>
          <w:lang w:val="nl-NL"/>
        </w:rPr>
        <w:t>edere deelnemer verzocht om uiterlijk twee weken voor aanvang van de cursus een casus m.b.t. bovenstaande onderwerpen aan te leveren</w:t>
      </w:r>
      <w:r w:rsidR="001E7694">
        <w:rPr>
          <w:rStyle w:val="A1"/>
          <w:rFonts w:ascii="Verdana" w:eastAsia="MS Mincho" w:hAnsi="Verdana"/>
          <w:sz w:val="18"/>
          <w:szCs w:val="18"/>
          <w:lang w:val="nl-NL"/>
        </w:rPr>
        <w:t xml:space="preserve"> naar </w:t>
      </w:r>
      <w:r w:rsidR="002E5B82">
        <w:rPr>
          <w:rStyle w:val="A1"/>
          <w:rFonts w:ascii="Verdana" w:eastAsia="MS Mincho" w:hAnsi="Verdana"/>
          <w:sz w:val="18"/>
          <w:szCs w:val="18"/>
          <w:lang w:val="nl-NL"/>
        </w:rPr>
        <w:t>onderstaand mailadres.</w:t>
      </w:r>
    </w:p>
    <w:p w:rsidR="00F831EF" w:rsidRDefault="00F831EF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De cursus zal worden gegeven door apotheker/epidemioloog Drs. P. </w:t>
      </w:r>
      <w:proofErr w:type="spellStart"/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>Adhien</w:t>
      </w:r>
      <w:proofErr w:type="spellEnd"/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 verbonden aan de Hogeschool Rotterdam als docent diabetesverpleegkundige en aan de </w:t>
      </w:r>
      <w:r w:rsidR="007D0F5C">
        <w:rPr>
          <w:rStyle w:val="A1"/>
          <w:rFonts w:ascii="Verdana" w:eastAsia="MS Mincho" w:hAnsi="Verdana"/>
          <w:sz w:val="18"/>
          <w:szCs w:val="18"/>
          <w:lang w:val="nl-NL"/>
        </w:rPr>
        <w:t>universiteit</w:t>
      </w:r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 Utrecht als docent Farmaceutische Wetenschappen</w:t>
      </w:r>
      <w:r w:rsidR="00843A5D">
        <w:rPr>
          <w:rStyle w:val="A1"/>
          <w:rFonts w:ascii="Verdana" w:eastAsia="MS Mincho" w:hAnsi="Verdana"/>
          <w:sz w:val="18"/>
          <w:szCs w:val="18"/>
          <w:lang w:val="nl-NL"/>
        </w:rPr>
        <w:t xml:space="preserve"> en door internist-endocrinoloog  Dr. J. Nijhuis</w:t>
      </w:r>
      <w:r w:rsidR="007D0F5C">
        <w:rPr>
          <w:rStyle w:val="A1"/>
          <w:rFonts w:ascii="Verdana" w:eastAsia="MS Mincho" w:hAnsi="Verdana"/>
          <w:sz w:val="18"/>
          <w:szCs w:val="18"/>
          <w:lang w:val="nl-NL"/>
        </w:rPr>
        <w:t xml:space="preserve">, </w:t>
      </w:r>
      <w:r w:rsidR="00C73FEA">
        <w:rPr>
          <w:rStyle w:val="A1"/>
          <w:rFonts w:ascii="Verdana" w:eastAsia="MS Mincho" w:hAnsi="Verdana"/>
          <w:sz w:val="18"/>
          <w:szCs w:val="18"/>
          <w:lang w:val="nl-NL"/>
        </w:rPr>
        <w:t xml:space="preserve">o.a. </w:t>
      </w:r>
      <w:r w:rsidR="007D0F5C">
        <w:rPr>
          <w:rStyle w:val="A1"/>
          <w:rFonts w:ascii="Verdana" w:eastAsia="MS Mincho" w:hAnsi="Verdana"/>
          <w:sz w:val="18"/>
          <w:szCs w:val="18"/>
          <w:lang w:val="nl-NL"/>
        </w:rPr>
        <w:t xml:space="preserve">eigenaar van </w:t>
      </w:r>
      <w:proofErr w:type="spellStart"/>
      <w:r w:rsidR="007D0F5C">
        <w:rPr>
          <w:rStyle w:val="A1"/>
          <w:rFonts w:ascii="Verdana" w:eastAsia="MS Mincho" w:hAnsi="Verdana"/>
          <w:sz w:val="18"/>
          <w:szCs w:val="18"/>
          <w:lang w:val="nl-NL"/>
        </w:rPr>
        <w:t>Proxicu</w:t>
      </w:r>
      <w:r w:rsidR="00C73FEA">
        <w:rPr>
          <w:rStyle w:val="A1"/>
          <w:rFonts w:ascii="Verdana" w:eastAsia="MS Mincho" w:hAnsi="Verdana"/>
          <w:sz w:val="18"/>
          <w:szCs w:val="18"/>
          <w:lang w:val="nl-NL"/>
        </w:rPr>
        <w:t>re</w:t>
      </w:r>
      <w:proofErr w:type="spellEnd"/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. </w:t>
      </w:r>
    </w:p>
    <w:p w:rsidR="00B66226" w:rsidRPr="00A8336F" w:rsidRDefault="00B66226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EB192F" w:rsidRDefault="00EB192F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I</w:t>
      </w:r>
      <w:r w:rsidR="00B66226">
        <w:rPr>
          <w:rStyle w:val="A1"/>
          <w:rFonts w:ascii="Verdana" w:eastAsia="MS Mincho" w:hAnsi="Verdana"/>
          <w:sz w:val="18"/>
          <w:lang w:val="nl-NL"/>
        </w:rPr>
        <w:t>nloop van</w:t>
      </w:r>
      <w:r w:rsidR="00C45412">
        <w:rPr>
          <w:rStyle w:val="A1"/>
          <w:rFonts w:ascii="Verdana" w:eastAsia="MS Mincho" w:hAnsi="Verdana"/>
          <w:sz w:val="18"/>
          <w:lang w:val="nl-NL"/>
        </w:rPr>
        <w:t>af</w:t>
      </w:r>
      <w:r w:rsidR="006A7265">
        <w:rPr>
          <w:rStyle w:val="A1"/>
          <w:rFonts w:ascii="Verdana" w:eastAsia="MS Mincho" w:hAnsi="Verdana"/>
          <w:sz w:val="18"/>
          <w:lang w:val="nl-NL"/>
        </w:rPr>
        <w:t xml:space="preserve"> 16</w:t>
      </w:r>
      <w:r w:rsidR="00EB0E46">
        <w:rPr>
          <w:rStyle w:val="A1"/>
          <w:rFonts w:ascii="Verdana" w:eastAsia="MS Mincho" w:hAnsi="Verdana"/>
          <w:sz w:val="18"/>
          <w:lang w:val="nl-NL"/>
        </w:rPr>
        <w:t>.15</w:t>
      </w:r>
      <w:r w:rsidR="00B66226">
        <w:rPr>
          <w:rStyle w:val="A1"/>
          <w:rFonts w:ascii="Verdana" w:eastAsia="MS Mincho" w:hAnsi="Verdana"/>
          <w:sz w:val="18"/>
          <w:lang w:val="nl-NL"/>
        </w:rPr>
        <w:t xml:space="preserve"> uur</w:t>
      </w:r>
      <w:r w:rsidR="006A7265">
        <w:rPr>
          <w:rStyle w:val="A1"/>
          <w:rFonts w:ascii="Verdana" w:eastAsia="MS Mincho" w:hAnsi="Verdana"/>
          <w:sz w:val="18"/>
          <w:lang w:val="nl-NL"/>
        </w:rPr>
        <w:t xml:space="preserve"> met lichte maaltijd</w:t>
      </w:r>
      <w:r w:rsidR="00C45412">
        <w:rPr>
          <w:rStyle w:val="A1"/>
          <w:rFonts w:ascii="Verdana" w:eastAsia="MS Mincho" w:hAnsi="Verdana"/>
          <w:sz w:val="18"/>
          <w:lang w:val="nl-NL"/>
        </w:rPr>
        <w:t xml:space="preserve">. </w:t>
      </w:r>
      <w:r w:rsidR="00EB0E46">
        <w:rPr>
          <w:rStyle w:val="A1"/>
          <w:rFonts w:ascii="Verdana" w:eastAsia="MS Mincho" w:hAnsi="Verdana"/>
          <w:sz w:val="18"/>
          <w:lang w:val="nl-NL"/>
        </w:rPr>
        <w:t>Aanvang cursus is om 16.45</w:t>
      </w:r>
      <w:r w:rsidRPr="005465EB">
        <w:rPr>
          <w:rStyle w:val="A1"/>
          <w:rFonts w:ascii="Verdana" w:eastAsia="MS Mincho" w:hAnsi="Verdana"/>
          <w:sz w:val="18"/>
          <w:lang w:val="nl-NL"/>
        </w:rPr>
        <w:t xml:space="preserve"> uur</w:t>
      </w:r>
    </w:p>
    <w:p w:rsidR="009532A1" w:rsidRDefault="00FA27CA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 xml:space="preserve">Het programma ziet er als </w:t>
      </w:r>
      <w:r w:rsidR="006A7265">
        <w:rPr>
          <w:rStyle w:val="A1"/>
          <w:rFonts w:ascii="Verdana" w:eastAsia="MS Mincho" w:hAnsi="Verdana"/>
          <w:sz w:val="18"/>
          <w:lang w:val="nl-NL"/>
        </w:rPr>
        <w:t xml:space="preserve">concept </w:t>
      </w:r>
      <w:r w:rsidR="00EB192F">
        <w:rPr>
          <w:rStyle w:val="A1"/>
          <w:rFonts w:ascii="Verdana" w:eastAsia="MS Mincho" w:hAnsi="Verdana"/>
          <w:sz w:val="18"/>
          <w:lang w:val="nl-NL"/>
        </w:rPr>
        <w:t xml:space="preserve">als </w:t>
      </w:r>
      <w:r>
        <w:rPr>
          <w:rStyle w:val="A1"/>
          <w:rFonts w:ascii="Verdana" w:eastAsia="MS Mincho" w:hAnsi="Verdana"/>
          <w:sz w:val="18"/>
          <w:lang w:val="nl-NL"/>
        </w:rPr>
        <w:t>volgt uit:</w:t>
      </w:r>
      <w:r w:rsidR="009532A1">
        <w:rPr>
          <w:rStyle w:val="A1"/>
          <w:rFonts w:ascii="Verdana" w:eastAsia="MS Mincho" w:hAnsi="Verdana"/>
          <w:sz w:val="18"/>
          <w:lang w:val="nl-NL"/>
        </w:rPr>
        <w:t xml:space="preserve"> </w:t>
      </w:r>
    </w:p>
    <w:p w:rsidR="002E5B82" w:rsidRDefault="002E5B82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9532A1" w:rsidRPr="002E5B82" w:rsidRDefault="00EB0E46" w:rsidP="00B66226">
      <w:pPr>
        <w:rPr>
          <w:rStyle w:val="A1"/>
          <w:rFonts w:ascii="Verdana" w:eastAsia="MS Mincho" w:hAnsi="Verdana"/>
          <w:b/>
          <w:sz w:val="18"/>
          <w:lang w:val="nl-NL"/>
        </w:rPr>
      </w:pPr>
      <w:r>
        <w:rPr>
          <w:rStyle w:val="A1"/>
          <w:rFonts w:ascii="Verdana" w:eastAsia="MS Mincho" w:hAnsi="Verdana"/>
          <w:b/>
          <w:sz w:val="18"/>
          <w:lang w:val="nl-NL"/>
        </w:rPr>
        <w:t>16.45</w:t>
      </w:r>
      <w:r w:rsidR="009532A1" w:rsidRPr="002E5B82">
        <w:rPr>
          <w:rStyle w:val="A1"/>
          <w:rFonts w:ascii="Verdana" w:eastAsia="MS Mincho" w:hAnsi="Verdana"/>
          <w:b/>
          <w:sz w:val="18"/>
          <w:lang w:val="nl-NL"/>
        </w:rPr>
        <w:t>-</w:t>
      </w:r>
      <w:r w:rsidR="006A7265">
        <w:rPr>
          <w:rStyle w:val="A1"/>
          <w:rFonts w:ascii="Verdana" w:eastAsia="MS Mincho" w:hAnsi="Verdana"/>
          <w:b/>
          <w:sz w:val="18"/>
          <w:lang w:val="nl-NL"/>
        </w:rPr>
        <w:t>18.15 uur deel 1</w:t>
      </w:r>
    </w:p>
    <w:p w:rsidR="009532A1" w:rsidRPr="002E5B82" w:rsidRDefault="006A7265" w:rsidP="00B66226">
      <w:pPr>
        <w:rPr>
          <w:rStyle w:val="A1"/>
          <w:rFonts w:ascii="Verdana" w:eastAsia="MS Mincho" w:hAnsi="Verdana"/>
          <w:b/>
          <w:sz w:val="18"/>
          <w:lang w:val="nl-NL"/>
        </w:rPr>
      </w:pPr>
      <w:r>
        <w:rPr>
          <w:rStyle w:val="A1"/>
          <w:rFonts w:ascii="Verdana" w:eastAsia="MS Mincho" w:hAnsi="Verdana"/>
          <w:b/>
          <w:sz w:val="18"/>
          <w:lang w:val="nl-NL"/>
        </w:rPr>
        <w:t>18.15-18.30 uur pauze</w:t>
      </w:r>
    </w:p>
    <w:p w:rsidR="009532A1" w:rsidRPr="002E5B82" w:rsidRDefault="006A7265" w:rsidP="00B66226">
      <w:pPr>
        <w:rPr>
          <w:rStyle w:val="A1"/>
          <w:rFonts w:ascii="Verdana" w:eastAsia="MS Mincho" w:hAnsi="Verdana"/>
          <w:b/>
          <w:sz w:val="18"/>
          <w:lang w:val="nl-NL"/>
        </w:rPr>
      </w:pPr>
      <w:r>
        <w:rPr>
          <w:rStyle w:val="A1"/>
          <w:rFonts w:ascii="Verdana" w:eastAsia="MS Mincho" w:hAnsi="Verdana"/>
          <w:b/>
          <w:sz w:val="18"/>
          <w:lang w:val="nl-NL"/>
        </w:rPr>
        <w:t>18.30-19.45 uur deel 2</w:t>
      </w:r>
    </w:p>
    <w:p w:rsidR="009532A1" w:rsidRPr="002E5B82" w:rsidRDefault="00EB0E46" w:rsidP="00B66226">
      <w:pPr>
        <w:rPr>
          <w:rStyle w:val="A1"/>
          <w:rFonts w:ascii="Verdana" w:eastAsia="MS Mincho" w:hAnsi="Verdana"/>
          <w:b/>
          <w:sz w:val="18"/>
          <w:lang w:val="nl-NL"/>
        </w:rPr>
      </w:pPr>
      <w:r>
        <w:rPr>
          <w:rStyle w:val="A1"/>
          <w:rFonts w:ascii="Verdana" w:eastAsia="MS Mincho" w:hAnsi="Verdana"/>
          <w:b/>
          <w:sz w:val="18"/>
          <w:lang w:val="nl-NL"/>
        </w:rPr>
        <w:t>19.45-22</w:t>
      </w:r>
      <w:r w:rsidR="00EB192F">
        <w:rPr>
          <w:rStyle w:val="A1"/>
          <w:rFonts w:ascii="Verdana" w:eastAsia="MS Mincho" w:hAnsi="Verdana"/>
          <w:b/>
          <w:sz w:val="18"/>
          <w:lang w:val="nl-NL"/>
        </w:rPr>
        <w:t>.</w:t>
      </w:r>
      <w:r>
        <w:rPr>
          <w:rStyle w:val="A1"/>
          <w:rFonts w:ascii="Verdana" w:eastAsia="MS Mincho" w:hAnsi="Verdana"/>
          <w:b/>
          <w:sz w:val="18"/>
          <w:lang w:val="nl-NL"/>
        </w:rPr>
        <w:t>00</w:t>
      </w:r>
      <w:r w:rsidR="009532A1" w:rsidRPr="002E5B82">
        <w:rPr>
          <w:rStyle w:val="A1"/>
          <w:rFonts w:ascii="Verdana" w:eastAsia="MS Mincho" w:hAnsi="Verdana"/>
          <w:b/>
          <w:sz w:val="18"/>
          <w:lang w:val="nl-NL"/>
        </w:rPr>
        <w:t xml:space="preserve"> uur deel 3/einde</w:t>
      </w:r>
    </w:p>
    <w:p w:rsidR="00B66226" w:rsidRDefault="00B66226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F4441C" w:rsidRPr="005734AA" w:rsidRDefault="00F4441C" w:rsidP="00B66226">
      <w:pPr>
        <w:rPr>
          <w:rStyle w:val="A1"/>
          <w:rFonts w:ascii="Verdana" w:eastAsia="MS Mincho" w:hAnsi="Verdana"/>
          <w:sz w:val="18"/>
          <w:lang w:val="nl-NL"/>
        </w:rPr>
      </w:pPr>
    </w:p>
    <w:tbl>
      <w:tblPr>
        <w:tblW w:w="8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1"/>
        <w:gridCol w:w="2093"/>
      </w:tblGrid>
      <w:tr w:rsidR="00F4441C" w:rsidRPr="00EB192F" w:rsidTr="002E5B82">
        <w:trPr>
          <w:trHeight w:val="51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9532A1" w:rsidRDefault="00F4441C">
            <w:pPr>
              <w:spacing w:line="276" w:lineRule="auto"/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  <w:t>Locatie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9532A1" w:rsidRDefault="00F4441C">
            <w:pPr>
              <w:spacing w:line="276" w:lineRule="auto"/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  <w:t>Datum</w:t>
            </w:r>
          </w:p>
        </w:tc>
      </w:tr>
      <w:tr w:rsidR="00F4441C" w:rsidRPr="00EB192F" w:rsidTr="002E5B82">
        <w:trPr>
          <w:trHeight w:val="51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F4441C" w:rsidRDefault="00C82A37" w:rsidP="00D845B6">
            <w:pPr>
              <w:spacing w:line="276" w:lineRule="auto"/>
              <w:rPr>
                <w:rStyle w:val="A1"/>
                <w:rFonts w:ascii="Verdana" w:eastAsia="MS Mincho" w:hAnsi="Verdana"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sz w:val="18"/>
                <w:lang w:val="nl-NL"/>
              </w:rPr>
              <w:t xml:space="preserve">Park </w:t>
            </w:r>
            <w:proofErr w:type="spellStart"/>
            <w:r>
              <w:rPr>
                <w:rStyle w:val="A1"/>
                <w:rFonts w:ascii="Verdana" w:eastAsia="MS Mincho" w:hAnsi="Verdana"/>
                <w:sz w:val="18"/>
                <w:lang w:val="nl-NL"/>
              </w:rPr>
              <w:t>Plaza</w:t>
            </w:r>
            <w:proofErr w:type="spellEnd"/>
            <w:r>
              <w:rPr>
                <w:rStyle w:val="A1"/>
                <w:rFonts w:ascii="Verdana" w:eastAsia="MS Mincho" w:hAnsi="Verdana"/>
                <w:sz w:val="18"/>
                <w:lang w:val="nl-NL"/>
              </w:rPr>
              <w:t xml:space="preserve"> Hotel , </w:t>
            </w:r>
            <w:r w:rsidRPr="00C82A37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Westplein 50, Utrecht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EB192F" w:rsidRDefault="001C5C69" w:rsidP="001A161F">
            <w:pPr>
              <w:spacing w:line="276" w:lineRule="auto"/>
              <w:rPr>
                <w:rStyle w:val="A1"/>
                <w:rFonts w:ascii="Verdana" w:eastAsia="MS Mincho" w:hAnsi="Verdana"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sz w:val="18"/>
                <w:lang w:val="nl-NL"/>
              </w:rPr>
              <w:t>4 oktober</w:t>
            </w:r>
            <w:r w:rsidR="002E5B82">
              <w:rPr>
                <w:rStyle w:val="A1"/>
                <w:rFonts w:ascii="Verdana" w:eastAsia="MS Mincho" w:hAnsi="Verdana"/>
                <w:sz w:val="18"/>
                <w:lang w:val="nl-NL"/>
              </w:rPr>
              <w:t xml:space="preserve"> 2016</w:t>
            </w:r>
          </w:p>
        </w:tc>
      </w:tr>
    </w:tbl>
    <w:p w:rsidR="00F4441C" w:rsidRPr="005734AA" w:rsidRDefault="00F4441C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3926CA" w:rsidRPr="006A7265" w:rsidRDefault="003926CA" w:rsidP="00B66226">
      <w:pPr>
        <w:rPr>
          <w:rStyle w:val="A1"/>
          <w:rFonts w:ascii="Verdana" w:hAnsi="Verdana"/>
          <w:sz w:val="18"/>
          <w:szCs w:val="18"/>
          <w:lang w:val="nl-NL"/>
        </w:rPr>
      </w:pPr>
    </w:p>
    <w:p w:rsidR="00B66226" w:rsidRDefault="00FA27CA" w:rsidP="00B66226">
      <w:pPr>
        <w:rPr>
          <w:rStyle w:val="A1"/>
          <w:rFonts w:ascii="Verdana" w:hAnsi="Verdana"/>
          <w:sz w:val="18"/>
          <w:szCs w:val="18"/>
          <w:lang w:val="nl-NL"/>
        </w:rPr>
      </w:pPr>
      <w:r w:rsidRPr="006A7265">
        <w:rPr>
          <w:rStyle w:val="A1"/>
          <w:rFonts w:ascii="Verdana" w:hAnsi="Verdana"/>
          <w:sz w:val="18"/>
          <w:szCs w:val="18"/>
          <w:lang w:val="nl-NL"/>
        </w:rPr>
        <w:t>Bij d</w:t>
      </w:r>
      <w:r w:rsidR="00ED5D16">
        <w:rPr>
          <w:rStyle w:val="A1"/>
          <w:rFonts w:ascii="Verdana" w:hAnsi="Verdana"/>
          <w:sz w:val="18"/>
          <w:szCs w:val="18"/>
          <w:lang w:val="nl-NL"/>
        </w:rPr>
        <w:t xml:space="preserve">e V&amp;VN en </w:t>
      </w:r>
      <w:proofErr w:type="spellStart"/>
      <w:r w:rsidR="00ED5D16">
        <w:rPr>
          <w:rStyle w:val="A1"/>
          <w:rFonts w:ascii="Verdana" w:hAnsi="Verdana"/>
          <w:sz w:val="18"/>
          <w:szCs w:val="18"/>
          <w:lang w:val="nl-NL"/>
        </w:rPr>
        <w:t>NVv</w:t>
      </w:r>
      <w:r w:rsidR="001C5C69">
        <w:rPr>
          <w:rStyle w:val="A1"/>
          <w:rFonts w:ascii="Verdana" w:hAnsi="Verdana"/>
          <w:sz w:val="18"/>
          <w:szCs w:val="18"/>
          <w:lang w:val="nl-NL"/>
        </w:rPr>
        <w:t>PO</w:t>
      </w:r>
      <w:proofErr w:type="spellEnd"/>
      <w:r w:rsidR="001C5C69">
        <w:rPr>
          <w:rStyle w:val="A1"/>
          <w:rFonts w:ascii="Verdana" w:hAnsi="Verdana"/>
          <w:sz w:val="18"/>
          <w:szCs w:val="18"/>
          <w:lang w:val="nl-NL"/>
        </w:rPr>
        <w:t xml:space="preserve"> </w:t>
      </w:r>
      <w:r w:rsidRPr="006A7265">
        <w:rPr>
          <w:rStyle w:val="A1"/>
          <w:rFonts w:ascii="Verdana" w:hAnsi="Verdana"/>
          <w:sz w:val="18"/>
          <w:szCs w:val="18"/>
          <w:lang w:val="nl-NL"/>
        </w:rPr>
        <w:t>is accreditatie aangevraagd voor</w:t>
      </w:r>
      <w:r w:rsidR="00C45412" w:rsidRPr="006A7265">
        <w:rPr>
          <w:rStyle w:val="A1"/>
          <w:rFonts w:ascii="Verdana" w:hAnsi="Verdana"/>
          <w:sz w:val="18"/>
          <w:szCs w:val="18"/>
          <w:lang w:val="nl-NL"/>
        </w:rPr>
        <w:t xml:space="preserve"> </w:t>
      </w:r>
      <w:r w:rsidR="00CF7FBE" w:rsidRPr="006A7265">
        <w:rPr>
          <w:rStyle w:val="A1"/>
          <w:rFonts w:ascii="Verdana" w:hAnsi="Verdana"/>
          <w:sz w:val="18"/>
          <w:szCs w:val="18"/>
          <w:lang w:val="nl-NL"/>
        </w:rPr>
        <w:t>4 uur</w:t>
      </w:r>
      <w:r w:rsidRPr="006A7265">
        <w:rPr>
          <w:rStyle w:val="A1"/>
          <w:rFonts w:ascii="Verdana" w:hAnsi="Verdana"/>
          <w:sz w:val="18"/>
          <w:szCs w:val="18"/>
          <w:lang w:val="nl-NL"/>
        </w:rPr>
        <w:t xml:space="preserve"> onderwijs</w:t>
      </w:r>
      <w:r w:rsidR="00ED5D16">
        <w:rPr>
          <w:rStyle w:val="A1"/>
          <w:rFonts w:ascii="Verdana" w:hAnsi="Verdana"/>
          <w:sz w:val="18"/>
          <w:szCs w:val="18"/>
          <w:lang w:val="nl-NL"/>
        </w:rPr>
        <w:t>.</w:t>
      </w:r>
    </w:p>
    <w:p w:rsidR="00ED5D16" w:rsidRDefault="00ED5D16" w:rsidP="00B66226">
      <w:pPr>
        <w:rPr>
          <w:rStyle w:val="A1"/>
          <w:rFonts w:ascii="Verdana" w:hAnsi="Verdana"/>
          <w:sz w:val="18"/>
          <w:szCs w:val="18"/>
          <w:lang w:val="nl-NL"/>
        </w:rPr>
      </w:pPr>
    </w:p>
    <w:p w:rsidR="00ED5D16" w:rsidRPr="006A7265" w:rsidRDefault="00ED5D16" w:rsidP="00B66226">
      <w:pPr>
        <w:rPr>
          <w:rStyle w:val="A1"/>
          <w:rFonts w:ascii="Verdana" w:hAnsi="Verdana"/>
          <w:sz w:val="18"/>
          <w:szCs w:val="18"/>
          <w:lang w:val="nl-NL"/>
        </w:rPr>
      </w:pPr>
      <w:r>
        <w:rPr>
          <w:rStyle w:val="A1"/>
          <w:rFonts w:ascii="Verdana" w:hAnsi="Verdana"/>
          <w:sz w:val="18"/>
          <w:szCs w:val="18"/>
          <w:lang w:val="nl-NL"/>
        </w:rPr>
        <w:t>Tevens is accreditatie aangevraagd voor de huisartsen, EADV en KNMP.</w:t>
      </w:r>
    </w:p>
    <w:p w:rsidR="006A7265" w:rsidRPr="006A7265" w:rsidRDefault="006A7265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6A7265" w:rsidRDefault="00F83D6D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Conform</w:t>
      </w:r>
      <w:r w:rsidR="001C5C69">
        <w:rPr>
          <w:rStyle w:val="A1"/>
          <w:rFonts w:ascii="Verdana" w:eastAsia="MS Mincho" w:hAnsi="Verdana"/>
          <w:sz w:val="18"/>
          <w:lang w:val="nl-NL"/>
        </w:rPr>
        <w:t xml:space="preserve"> de richtlijnen </w:t>
      </w:r>
      <w:r>
        <w:rPr>
          <w:rStyle w:val="A1"/>
          <w:rFonts w:ascii="Verdana" w:eastAsia="MS Mincho" w:hAnsi="Verdana"/>
          <w:sz w:val="18"/>
          <w:lang w:val="nl-NL"/>
        </w:rPr>
        <w:t xml:space="preserve">van de </w:t>
      </w:r>
      <w:r w:rsidR="001C5C69">
        <w:rPr>
          <w:rStyle w:val="A1"/>
          <w:rFonts w:ascii="Verdana" w:eastAsia="MS Mincho" w:hAnsi="Verdana"/>
          <w:sz w:val="18"/>
          <w:lang w:val="nl-NL"/>
        </w:rPr>
        <w:t xml:space="preserve">CGR is er een bijdrage van 15 euro verplicht. </w:t>
      </w:r>
      <w:r>
        <w:rPr>
          <w:rStyle w:val="A1"/>
          <w:rFonts w:ascii="Verdana" w:eastAsia="MS Mincho" w:hAnsi="Verdana"/>
          <w:sz w:val="18"/>
          <w:lang w:val="nl-NL"/>
        </w:rPr>
        <w:t>Deze eigen bijdrage w</w:t>
      </w:r>
      <w:r w:rsidR="001C5C69">
        <w:rPr>
          <w:rStyle w:val="A1"/>
          <w:rFonts w:ascii="Verdana" w:eastAsia="MS Mincho" w:hAnsi="Verdana"/>
          <w:sz w:val="18"/>
          <w:lang w:val="nl-NL"/>
        </w:rPr>
        <w:t xml:space="preserve">ordt na </w:t>
      </w:r>
      <w:r>
        <w:rPr>
          <w:rStyle w:val="A1"/>
          <w:rFonts w:ascii="Verdana" w:eastAsia="MS Mincho" w:hAnsi="Verdana"/>
          <w:sz w:val="18"/>
          <w:lang w:val="nl-NL"/>
        </w:rPr>
        <w:t>inschrijving middels een machtigingsformulier geregeld.</w:t>
      </w:r>
    </w:p>
    <w:p w:rsidR="001C5C69" w:rsidRDefault="001C5C69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B66226" w:rsidRPr="00B66226" w:rsidRDefault="001C5C69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Graag tot ziens</w:t>
      </w:r>
      <w:r w:rsidR="006A7265">
        <w:rPr>
          <w:rStyle w:val="A1"/>
          <w:rFonts w:ascii="Verdana" w:eastAsia="MS Mincho" w:hAnsi="Verdana"/>
          <w:sz w:val="18"/>
          <w:lang w:val="nl-NL"/>
        </w:rPr>
        <w:t xml:space="preserve">, </w:t>
      </w:r>
      <w:r w:rsidR="00B66226" w:rsidRPr="00B66226">
        <w:rPr>
          <w:rStyle w:val="A1"/>
          <w:rFonts w:ascii="Verdana" w:eastAsia="MS Mincho" w:hAnsi="Verdana"/>
          <w:sz w:val="18"/>
          <w:lang w:val="nl-NL"/>
        </w:rPr>
        <w:t>vriendelijke groet,</w:t>
      </w: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B66226" w:rsidRPr="00E72E57" w:rsidRDefault="002E5B82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Elfi Kuipers</w:t>
      </w:r>
      <w:r w:rsidR="00B66226" w:rsidRPr="00E72E57">
        <w:rPr>
          <w:rStyle w:val="A1"/>
          <w:rFonts w:ascii="Verdana" w:eastAsia="MS Mincho" w:hAnsi="Verdana"/>
          <w:sz w:val="18"/>
          <w:lang w:val="nl-NL"/>
        </w:rPr>
        <w:tab/>
      </w:r>
      <w:r w:rsidR="00B66226" w:rsidRPr="00E72E57">
        <w:rPr>
          <w:rStyle w:val="A1"/>
          <w:rFonts w:ascii="Verdana" w:eastAsia="MS Mincho" w:hAnsi="Verdana"/>
          <w:sz w:val="18"/>
          <w:lang w:val="nl-NL"/>
        </w:rPr>
        <w:tab/>
        <w:t xml:space="preserve">                       </w:t>
      </w:r>
    </w:p>
    <w:p w:rsidR="00035A26" w:rsidRDefault="00680EFD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 xml:space="preserve">Portfolio Specialist </w:t>
      </w:r>
      <w:proofErr w:type="spellStart"/>
      <w:r>
        <w:rPr>
          <w:rStyle w:val="A1"/>
          <w:rFonts w:ascii="Verdana" w:eastAsia="MS Mincho" w:hAnsi="Verdana"/>
          <w:sz w:val="18"/>
          <w:lang w:val="nl-NL"/>
        </w:rPr>
        <w:t>Sanofi</w:t>
      </w:r>
      <w:proofErr w:type="spellEnd"/>
    </w:p>
    <w:p w:rsidR="001C5C69" w:rsidRDefault="00E710EF" w:rsidP="001C5C69">
      <w:pPr>
        <w:rPr>
          <w:rStyle w:val="A1"/>
          <w:rFonts w:ascii="Verdana" w:eastAsia="MS Mincho" w:hAnsi="Verdana"/>
          <w:sz w:val="18"/>
          <w:szCs w:val="18"/>
          <w:lang w:val="nl-NL"/>
        </w:rPr>
      </w:pPr>
      <w:hyperlink r:id="rId8" w:history="1">
        <w:r w:rsidR="001C5C69" w:rsidRPr="00761559">
          <w:rPr>
            <w:rStyle w:val="Hyperlink"/>
            <w:rFonts w:ascii="Verdana" w:eastAsia="MS Mincho" w:hAnsi="Verdana" w:cs="ScalaSansPro-Regular"/>
            <w:sz w:val="18"/>
            <w:szCs w:val="18"/>
            <w:lang w:val="nl-NL"/>
          </w:rPr>
          <w:t>Elfi.kuipers@sanofi.com</w:t>
        </w:r>
      </w:hyperlink>
    </w:p>
    <w:p w:rsidR="001C5C69" w:rsidRDefault="001C5C69" w:rsidP="00B66226">
      <w:pPr>
        <w:rPr>
          <w:rStyle w:val="A1"/>
          <w:rFonts w:ascii="Verdana" w:eastAsia="MS Mincho" w:hAnsi="Verdana"/>
          <w:sz w:val="18"/>
          <w:lang w:val="nl-NL"/>
        </w:rPr>
      </w:pPr>
    </w:p>
    <w:sectPr w:rsidR="001C5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EF" w:rsidRDefault="00E710EF" w:rsidP="00C5631C">
      <w:r>
        <w:separator/>
      </w:r>
    </w:p>
  </w:endnote>
  <w:endnote w:type="continuationSeparator" w:id="0">
    <w:p w:rsidR="00E710EF" w:rsidRDefault="00E710EF" w:rsidP="00C5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8C" w:rsidRDefault="00714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1C" w:rsidRDefault="00714D8C">
    <w:pPr>
      <w:pStyle w:val="Footer"/>
    </w:pPr>
    <w:r>
      <w:rPr>
        <w:rFonts w:ascii="Tahoma" w:hAnsi="Tahoma" w:cs="Tahoma"/>
        <w:sz w:val="20"/>
        <w:szCs w:val="20"/>
      </w:rPr>
      <w:t>Sanltjo1606323</w:t>
    </w:r>
  </w:p>
  <w:p w:rsidR="00C5631C" w:rsidRDefault="00C563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8C" w:rsidRDefault="00714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EF" w:rsidRDefault="00E710EF" w:rsidP="00C5631C">
      <w:r>
        <w:separator/>
      </w:r>
    </w:p>
  </w:footnote>
  <w:footnote w:type="continuationSeparator" w:id="0">
    <w:p w:rsidR="00E710EF" w:rsidRDefault="00E710EF" w:rsidP="00C5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8C" w:rsidRDefault="00714D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8C" w:rsidRDefault="00714D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8C" w:rsidRDefault="00714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0AC6"/>
    <w:multiLevelType w:val="hybridMultilevel"/>
    <w:tmpl w:val="EE54B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757A"/>
    <w:multiLevelType w:val="hybridMultilevel"/>
    <w:tmpl w:val="4ADAFD5E"/>
    <w:lvl w:ilvl="0" w:tplc="C1B2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63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4B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0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0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6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C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8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26"/>
    <w:rsid w:val="00004E75"/>
    <w:rsid w:val="00035A26"/>
    <w:rsid w:val="000637E1"/>
    <w:rsid w:val="00072349"/>
    <w:rsid w:val="000D541F"/>
    <w:rsid w:val="000E0741"/>
    <w:rsid w:val="001475A1"/>
    <w:rsid w:val="00152787"/>
    <w:rsid w:val="001A161F"/>
    <w:rsid w:val="001C34DC"/>
    <w:rsid w:val="001C5C69"/>
    <w:rsid w:val="001E7694"/>
    <w:rsid w:val="002E5B82"/>
    <w:rsid w:val="003926CA"/>
    <w:rsid w:val="00542053"/>
    <w:rsid w:val="00543722"/>
    <w:rsid w:val="0054418A"/>
    <w:rsid w:val="005D0ED8"/>
    <w:rsid w:val="00643BFC"/>
    <w:rsid w:val="00680EFD"/>
    <w:rsid w:val="00694D7B"/>
    <w:rsid w:val="006A7265"/>
    <w:rsid w:val="00714D8C"/>
    <w:rsid w:val="007D0F5C"/>
    <w:rsid w:val="0081403B"/>
    <w:rsid w:val="00843A5D"/>
    <w:rsid w:val="008C0293"/>
    <w:rsid w:val="008D1C79"/>
    <w:rsid w:val="00950954"/>
    <w:rsid w:val="009532A1"/>
    <w:rsid w:val="009B6AD0"/>
    <w:rsid w:val="00A01F4C"/>
    <w:rsid w:val="00AE36EB"/>
    <w:rsid w:val="00B25550"/>
    <w:rsid w:val="00B66226"/>
    <w:rsid w:val="00BC3A1F"/>
    <w:rsid w:val="00BE5458"/>
    <w:rsid w:val="00BF6F47"/>
    <w:rsid w:val="00C4060B"/>
    <w:rsid w:val="00C45412"/>
    <w:rsid w:val="00C54F3D"/>
    <w:rsid w:val="00C5631C"/>
    <w:rsid w:val="00C61A4D"/>
    <w:rsid w:val="00C73FEA"/>
    <w:rsid w:val="00C82A37"/>
    <w:rsid w:val="00C92B08"/>
    <w:rsid w:val="00CF7FBE"/>
    <w:rsid w:val="00D01186"/>
    <w:rsid w:val="00D30A87"/>
    <w:rsid w:val="00D31AC3"/>
    <w:rsid w:val="00D845B6"/>
    <w:rsid w:val="00E25340"/>
    <w:rsid w:val="00E360BC"/>
    <w:rsid w:val="00E55AD6"/>
    <w:rsid w:val="00E710EF"/>
    <w:rsid w:val="00EB0E46"/>
    <w:rsid w:val="00EB192F"/>
    <w:rsid w:val="00ED5D16"/>
    <w:rsid w:val="00F30032"/>
    <w:rsid w:val="00F4441C"/>
    <w:rsid w:val="00F831EF"/>
    <w:rsid w:val="00F83D6D"/>
    <w:rsid w:val="00F947EB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B66226"/>
    <w:pPr>
      <w:autoSpaceDE w:val="0"/>
      <w:autoSpaceDN w:val="0"/>
      <w:adjustRightInd w:val="0"/>
      <w:spacing w:line="241" w:lineRule="atLeast"/>
    </w:pPr>
    <w:rPr>
      <w:rFonts w:ascii="ScalaSansPro-Regular" w:eastAsia="MS Mincho" w:hAnsi="ScalaSansPro-Regular"/>
      <w:lang w:eastAsia="ja-JP"/>
    </w:rPr>
  </w:style>
  <w:style w:type="character" w:customStyle="1" w:styleId="A1">
    <w:name w:val="A1"/>
    <w:rsid w:val="00B66226"/>
    <w:rPr>
      <w:rFonts w:cs="ScalaSansPro-Regular"/>
      <w:color w:val="000000"/>
      <w:sz w:val="20"/>
      <w:szCs w:val="20"/>
    </w:rPr>
  </w:style>
  <w:style w:type="character" w:styleId="Hyperlink">
    <w:name w:val="Hyperlink"/>
    <w:rsid w:val="00B662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C3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56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31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6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1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B66226"/>
    <w:pPr>
      <w:autoSpaceDE w:val="0"/>
      <w:autoSpaceDN w:val="0"/>
      <w:adjustRightInd w:val="0"/>
      <w:spacing w:line="241" w:lineRule="atLeast"/>
    </w:pPr>
    <w:rPr>
      <w:rFonts w:ascii="ScalaSansPro-Regular" w:eastAsia="MS Mincho" w:hAnsi="ScalaSansPro-Regular"/>
      <w:lang w:eastAsia="ja-JP"/>
    </w:rPr>
  </w:style>
  <w:style w:type="character" w:customStyle="1" w:styleId="A1">
    <w:name w:val="A1"/>
    <w:rsid w:val="00B66226"/>
    <w:rPr>
      <w:rFonts w:cs="ScalaSansPro-Regular"/>
      <w:color w:val="000000"/>
      <w:sz w:val="20"/>
      <w:szCs w:val="20"/>
    </w:rPr>
  </w:style>
  <w:style w:type="character" w:styleId="Hyperlink">
    <w:name w:val="Hyperlink"/>
    <w:rsid w:val="00B662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C3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56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31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6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1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fi.kuipers@sanofi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Seijsener, Stefan PH/NL</dc:creator>
  <cp:lastModifiedBy>Van-Meurs, Simone PH/NL</cp:lastModifiedBy>
  <cp:revision>2</cp:revision>
  <dcterms:created xsi:type="dcterms:W3CDTF">2016-08-16T09:27:00Z</dcterms:created>
  <dcterms:modified xsi:type="dcterms:W3CDTF">2016-08-16T09:27:00Z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1711886718</vt:i4>
  </property>
  <property fmtid="{D5CDD505-2E9C-101B-9397-08002B2CF9AE}" pid="3" name="_NewReviewCycle">
    <vt:lpwstr/>
  </property>
  <property fmtid="{D5CDD505-2E9C-101B-9397-08002B2CF9AE}" pid="4" name="_EmailSubject">
    <vt:lpwstr>scholing farmaco Elfi 4 okt</vt:lpwstr>
  </property>
  <property fmtid="{D5CDD505-2E9C-101B-9397-08002B2CF9AE}" pid="5" name="_AuthorEmail">
    <vt:lpwstr>marlene.matze@sanofi.com</vt:lpwstr>
  </property>
  <property fmtid="{D5CDD505-2E9C-101B-9397-08002B2CF9AE}" pid="6" name="_AuthorEmailDisplayName">
    <vt:lpwstr>Matze, Marlene PH/NL</vt:lpwstr>
  </property>
  <property fmtid="{D5CDD505-2E9C-101B-9397-08002B2CF9AE}" pid="7" name="_PreviousAdHocReviewCycleID">
    <vt:i4>-399568192</vt:i4>
  </property>
  <property fmtid="{D5CDD505-2E9C-101B-9397-08002B2CF9AE}" pid="8" name="_ReviewingToolsShownOnce">
    <vt:lpwstr/>
  </property>
</Properties>
</file>